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4B" w:rsidRPr="00D67A4B" w:rsidRDefault="00D67A4B" w:rsidP="00306648">
      <w:pPr>
        <w:shd w:val="clear" w:color="auto" w:fill="EBE6E4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D4D4D"/>
          <w:sz w:val="17"/>
          <w:szCs w:val="17"/>
          <w:lang w:val="ru-RU"/>
        </w:rPr>
      </w:pPr>
      <w:bookmarkStart w:id="0" w:name="_GoBack"/>
      <w:bookmarkEnd w:id="0"/>
      <w:r>
        <w:rPr>
          <w:rFonts w:ascii="Georgia" w:eastAsia="Times New Roman" w:hAnsi="Georgia" w:cs="Times New Roman"/>
          <w:noProof/>
          <w:color w:val="4D4D4D"/>
          <w:sz w:val="17"/>
          <w:szCs w:val="17"/>
          <w:lang w:eastAsia="sr-Latn-RS"/>
        </w:rPr>
        <w:drawing>
          <wp:inline distT="0" distB="0" distL="0" distR="0">
            <wp:extent cx="2516505" cy="629285"/>
            <wp:effectExtent l="0" t="0" r="0" b="0"/>
            <wp:docPr id="2" name="Picture 2" descr="http://www.hotelvvc.ru/images/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telvvc.ru/images/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4B" w:rsidRPr="00D67A4B" w:rsidRDefault="00D67A4B" w:rsidP="00306648">
      <w:pPr>
        <w:shd w:val="clear" w:color="auto" w:fill="EBE6E4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D4D4D"/>
          <w:sz w:val="17"/>
          <w:szCs w:val="17"/>
          <w:lang w:val="ru-RU"/>
        </w:rPr>
      </w:pPr>
      <w:r w:rsidRPr="00D67A4B">
        <w:rPr>
          <w:rFonts w:ascii="Georgia" w:eastAsia="Times New Roman" w:hAnsi="Georgia" w:cs="Times New Roman"/>
          <w:b/>
          <w:bCs/>
          <w:color w:val="4D4D4D"/>
          <w:sz w:val="17"/>
          <w:szCs w:val="17"/>
          <w:lang w:val="ru-RU"/>
        </w:rPr>
        <w:t>Добро пожаловать на выставку “Золотая Осень!”</w:t>
      </w:r>
    </w:p>
    <w:p w:rsidR="00D355C2" w:rsidRPr="00D640E1" w:rsidRDefault="00FC00A9" w:rsidP="00560366">
      <w:pPr>
        <w:shd w:val="clear" w:color="auto" w:fill="FFFFFF"/>
        <w:spacing w:after="180" w:line="240" w:lineRule="atLeast"/>
        <w:jc w:val="center"/>
        <w:outlineLvl w:val="0"/>
        <w:rPr>
          <w:rFonts w:ascii="Trebuchet MS" w:eastAsia="Times New Roman" w:hAnsi="Trebuchet MS" w:cs="Helvetica"/>
          <w:color w:val="100001"/>
          <w:spacing w:val="4"/>
          <w:kern w:val="36"/>
          <w:sz w:val="16"/>
          <w:szCs w:val="16"/>
          <w:lang w:val="ru-RU"/>
        </w:rPr>
      </w:pPr>
      <w:hyperlink r:id="rId6" w:history="1">
        <w:r w:rsidR="00306648" w:rsidRPr="00D640E1">
          <w:rPr>
            <w:rStyle w:val="Hyperlink"/>
            <w:rFonts w:ascii="Trebuchet MS" w:eastAsia="Times New Roman" w:hAnsi="Trebuchet MS" w:cs="Helvetica"/>
            <w:spacing w:val="4"/>
            <w:kern w:val="36"/>
            <w:sz w:val="16"/>
            <w:szCs w:val="16"/>
            <w:lang w:val="ru-RU"/>
          </w:rPr>
          <w:t>http://goldenautumn.ru/</w:t>
        </w:r>
      </w:hyperlink>
      <w:r w:rsidR="00306648" w:rsidRPr="00D640E1">
        <w:rPr>
          <w:rFonts w:ascii="Trebuchet MS" w:eastAsia="Times New Roman" w:hAnsi="Trebuchet MS" w:cs="Helvetica"/>
          <w:color w:val="100001"/>
          <w:spacing w:val="4"/>
          <w:kern w:val="36"/>
          <w:sz w:val="16"/>
          <w:szCs w:val="16"/>
          <w:lang w:val="ru-RU"/>
        </w:rPr>
        <w:t xml:space="preserve"> </w:t>
      </w:r>
    </w:p>
    <w:p w:rsidR="00306648" w:rsidRPr="00D640E1" w:rsidRDefault="00306648" w:rsidP="00560366">
      <w:pPr>
        <w:shd w:val="clear" w:color="auto" w:fill="FFFFFF"/>
        <w:spacing w:after="180" w:line="240" w:lineRule="atLeast"/>
        <w:jc w:val="center"/>
        <w:outlineLvl w:val="0"/>
        <w:rPr>
          <w:rFonts w:ascii="Trebuchet MS" w:eastAsia="Times New Roman" w:hAnsi="Trebuchet MS" w:cs="Helvetica"/>
          <w:color w:val="100001"/>
          <w:spacing w:val="4"/>
          <w:kern w:val="36"/>
          <w:sz w:val="20"/>
          <w:szCs w:val="20"/>
          <w:lang w:val="ru-RU"/>
        </w:rPr>
      </w:pPr>
      <w:r w:rsidRPr="00883D42">
        <w:rPr>
          <w:rFonts w:ascii="Trebuchet MS" w:eastAsia="Times New Roman" w:hAnsi="Trebuchet MS" w:cs="Helvetica"/>
          <w:color w:val="100001"/>
          <w:spacing w:val="4"/>
          <w:kern w:val="36"/>
          <w:sz w:val="20"/>
          <w:szCs w:val="20"/>
          <w:lang w:val="ru-RU"/>
        </w:rPr>
        <w:t>«ЗОЛОТАЯ ОСЕНЬ-2014»</w:t>
      </w:r>
      <w:r w:rsidR="00560366" w:rsidRPr="00883D42">
        <w:rPr>
          <w:rFonts w:ascii="Trebuchet MS" w:eastAsia="Times New Roman" w:hAnsi="Trebuchet MS" w:cs="Helvetica"/>
          <w:color w:val="100001"/>
          <w:spacing w:val="4"/>
          <w:kern w:val="36"/>
          <w:sz w:val="20"/>
          <w:szCs w:val="20"/>
          <w:lang w:val="ru-RU"/>
        </w:rPr>
        <w:t xml:space="preserve"> </w:t>
      </w:r>
    </w:p>
    <w:p w:rsidR="00560366" w:rsidRPr="00883D42" w:rsidRDefault="00560366" w:rsidP="00560366">
      <w:pPr>
        <w:shd w:val="clear" w:color="auto" w:fill="FFFFFF"/>
        <w:spacing w:after="180" w:line="240" w:lineRule="atLeast"/>
        <w:jc w:val="center"/>
        <w:outlineLvl w:val="0"/>
        <w:rPr>
          <w:rFonts w:ascii="Trebuchet MS" w:eastAsia="Times New Roman" w:hAnsi="Trebuchet MS" w:cs="Helvetica"/>
          <w:color w:val="100001"/>
          <w:spacing w:val="4"/>
          <w:kern w:val="36"/>
          <w:sz w:val="20"/>
          <w:szCs w:val="20"/>
          <w:lang w:val="ru-RU"/>
        </w:rPr>
      </w:pPr>
      <w:r w:rsidRPr="00883D42">
        <w:rPr>
          <w:rFonts w:ascii="Trebuchet MS" w:eastAsia="Times New Roman" w:hAnsi="Trebuchet MS" w:cs="Helvetica"/>
          <w:color w:val="100001"/>
          <w:spacing w:val="4"/>
          <w:kern w:val="36"/>
          <w:sz w:val="20"/>
          <w:szCs w:val="20"/>
          <w:lang w:val="ru-RU"/>
        </w:rPr>
        <w:t>8 - 11 октября 2014 г. г.Москва</w:t>
      </w:r>
    </w:p>
    <w:p w:rsidR="00560366" w:rsidRPr="00A703E7" w:rsidRDefault="00560366" w:rsidP="00560366">
      <w:pPr>
        <w:shd w:val="clear" w:color="auto" w:fill="FFFFFF"/>
        <w:spacing w:after="180" w:line="240" w:lineRule="atLeast"/>
        <w:jc w:val="center"/>
        <w:outlineLvl w:val="0"/>
        <w:rPr>
          <w:rFonts w:ascii="Trebuchet MS" w:eastAsia="Times New Roman" w:hAnsi="Trebuchet MS" w:cs="Helvetica"/>
          <w:color w:val="100001"/>
          <w:spacing w:val="4"/>
          <w:kern w:val="36"/>
          <w:sz w:val="20"/>
          <w:szCs w:val="20"/>
          <w:lang w:val="ru-RU"/>
        </w:rPr>
      </w:pPr>
      <w:r w:rsidRPr="00A703E7">
        <w:rPr>
          <w:rFonts w:ascii="Trebuchet MS" w:eastAsia="Times New Roman" w:hAnsi="Trebuchet MS" w:cs="Helvetica"/>
          <w:color w:val="100001"/>
          <w:spacing w:val="4"/>
          <w:kern w:val="36"/>
          <w:sz w:val="20"/>
          <w:szCs w:val="20"/>
          <w:lang w:val="ru-RU"/>
        </w:rPr>
        <w:t>„Златна јесен-2014“</w:t>
      </w:r>
    </w:p>
    <w:p w:rsidR="00560366" w:rsidRPr="00A703E7" w:rsidRDefault="00560366" w:rsidP="00560366">
      <w:pPr>
        <w:shd w:val="clear" w:color="auto" w:fill="FFFFFF"/>
        <w:spacing w:after="180" w:line="240" w:lineRule="atLeast"/>
        <w:jc w:val="center"/>
        <w:outlineLvl w:val="0"/>
        <w:rPr>
          <w:rFonts w:ascii="Trebuchet MS" w:eastAsia="Times New Roman" w:hAnsi="Trebuchet MS" w:cs="Helvetica"/>
          <w:color w:val="100001"/>
          <w:spacing w:val="4"/>
          <w:kern w:val="36"/>
          <w:sz w:val="20"/>
          <w:szCs w:val="20"/>
          <w:lang w:val="ru-RU"/>
        </w:rPr>
      </w:pPr>
      <w:r w:rsidRPr="00A703E7">
        <w:rPr>
          <w:rFonts w:ascii="Trebuchet MS" w:eastAsia="Times New Roman" w:hAnsi="Trebuchet MS" w:cs="Helvetica"/>
          <w:color w:val="100001"/>
          <w:spacing w:val="4"/>
          <w:kern w:val="36"/>
          <w:sz w:val="20"/>
          <w:szCs w:val="20"/>
          <w:lang w:val="ru-RU"/>
        </w:rPr>
        <w:t>Москва, 8-11. октобар 2014.г.</w:t>
      </w:r>
    </w:p>
    <w:p w:rsidR="00560366" w:rsidRPr="00883D42" w:rsidRDefault="00306648" w:rsidP="00560366">
      <w:pPr>
        <w:shd w:val="clear" w:color="auto" w:fill="FFFFFF"/>
        <w:spacing w:before="360" w:after="360" w:line="240" w:lineRule="auto"/>
        <w:jc w:val="both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val="ru-RU"/>
        </w:rPr>
      </w:pPr>
      <w:r w:rsidRPr="00883D42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val="ru-RU"/>
        </w:rPr>
        <w:t>16. руски агроиндустријски сајам «Златна јесен» - највећи форум представника пољопривреде и прехрамбене индустрије одржаће се у</w:t>
      </w:r>
      <w:r w:rsidR="00560366" w:rsidRPr="00883D42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val="ru-RU"/>
        </w:rPr>
        <w:t xml:space="preserve"> периоду од 8. до 11. октобра</w:t>
      </w:r>
      <w:r w:rsidR="00A703E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val="ru-RU"/>
        </w:rPr>
        <w:t xml:space="preserve"> </w:t>
      </w:r>
      <w:r w:rsidR="00560366" w:rsidRPr="00883D42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val="ru-RU"/>
        </w:rPr>
        <w:t>у Москви, на простору изложбеног комплекса «ВДНХ».</w:t>
      </w:r>
    </w:p>
    <w:p w:rsidR="00560366" w:rsidRPr="00883D42" w:rsidRDefault="00560366" w:rsidP="00560366">
      <w:pPr>
        <w:shd w:val="clear" w:color="auto" w:fill="FFFFFF"/>
        <w:spacing w:before="360" w:after="360" w:line="240" w:lineRule="auto"/>
        <w:jc w:val="both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val="ru-RU"/>
        </w:rPr>
      </w:pPr>
      <w:r w:rsidRPr="00883D42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val="ru-RU"/>
        </w:rPr>
        <w:t xml:space="preserve">Агроиндустријски сајам «Златна јесен» увек је био и остаће главни догађај за руске регионе, прави празник </w:t>
      </w:r>
      <w:r w:rsidR="00306648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val="ru-RU"/>
        </w:rPr>
        <w:t>плодова</w:t>
      </w:r>
      <w:r w:rsidRPr="00883D42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val="ru-RU"/>
        </w:rPr>
        <w:t>. Само се овде могу видети најразноврснији производи и светски признати брендови, који су постали понос руске по</w:t>
      </w:r>
      <w:r w:rsidR="00883D42" w:rsidRPr="00A703E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val="ru-RU"/>
        </w:rPr>
        <w:t>љ</w:t>
      </w:r>
      <w:r w:rsidRPr="00883D42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val="ru-RU"/>
        </w:rPr>
        <w:t>опривреде и нека врста личне карте Русије за иностранство.</w:t>
      </w:r>
    </w:p>
    <w:p w:rsidR="00560366" w:rsidRPr="00883D42" w:rsidRDefault="00560366" w:rsidP="00560366">
      <w:pPr>
        <w:shd w:val="clear" w:color="auto" w:fill="FFFFFF"/>
        <w:spacing w:before="360" w:after="360" w:line="240" w:lineRule="auto"/>
        <w:jc w:val="both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val="ru-RU"/>
        </w:rPr>
      </w:pPr>
      <w:r w:rsidRPr="00883D42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val="ru-RU"/>
        </w:rPr>
        <w:t>Учешће највишег руководства Руске Федерацијуе, гу</w:t>
      </w:r>
      <w:r w:rsidR="00306648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val="ru-RU"/>
        </w:rPr>
        <w:t>в</w:t>
      </w:r>
      <w:r w:rsidR="008F296B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val="ru-RU"/>
        </w:rPr>
        <w:t>ерне</w:t>
      </w:r>
      <w:r w:rsidRPr="00883D42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val="ru-RU"/>
        </w:rPr>
        <w:t>ра руских региона и руководилаца аграрних министарстава земаља Европе, Азије и Америке, пружају могућност да се у току сајамске манифестације решавају озбиљна привредна питања, која се односе на сарадњу са Русијом и другим земљама, да се закључују уговори и партнерски споразуми.</w:t>
      </w:r>
    </w:p>
    <w:p w:rsidR="00560366" w:rsidRPr="00883D42" w:rsidRDefault="00560366" w:rsidP="00560366">
      <w:pPr>
        <w:pStyle w:val="NormalWeb"/>
        <w:shd w:val="clear" w:color="auto" w:fill="FFFFFF"/>
        <w:jc w:val="both"/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</w:pPr>
      <w:r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Поред одељака са прехрамбеним производима, биће представљена најновија п</w:t>
      </w:r>
      <w:r w:rsidR="00883D42"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ољопривредна техника и опрема з</w:t>
      </w:r>
      <w:r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а</w:t>
      </w:r>
      <w:r w:rsidR="00883D42"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 xml:space="preserve"> </w:t>
      </w:r>
      <w:r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 xml:space="preserve">биљну производњу, сточарство и </w:t>
      </w:r>
      <w:r w:rsidR="00883D42"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ж</w:t>
      </w:r>
      <w:r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ивинарство</w:t>
      </w:r>
      <w:r w:rsidR="008F296B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.</w:t>
      </w:r>
    </w:p>
    <w:p w:rsidR="00560366" w:rsidRPr="00883D42" w:rsidRDefault="00560366" w:rsidP="00560366">
      <w:pPr>
        <w:pStyle w:val="NormalWeb"/>
        <w:shd w:val="clear" w:color="auto" w:fill="FFFFFF"/>
        <w:jc w:val="both"/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</w:pPr>
      <w:r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Традиционално, у оквиру «Златне јесени» одржава се Међународни специјализовани сајам пољопривредне технике и опреме «АгроТек Россия».</w:t>
      </w:r>
    </w:p>
    <w:p w:rsidR="00560366" w:rsidRPr="00883D42" w:rsidRDefault="00560366" w:rsidP="00560366">
      <w:pPr>
        <w:pStyle w:val="NormalWeb"/>
        <w:shd w:val="clear" w:color="auto" w:fill="FFFFFF"/>
        <w:jc w:val="both"/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</w:pPr>
      <w:r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Учешће на овој годишњој смотри достигнућа АИК постало је ствар престижа за многе домаће и иностране произвођаче. Традиционално, у оквиру «Златне јесени» организују се грански конкурси, као што су «</w:t>
      </w:r>
      <w:r w:rsidR="00883D42"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П</w:t>
      </w:r>
      <w:r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роизводњ</w:t>
      </w:r>
      <w:r w:rsidR="00883D42"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а</w:t>
      </w:r>
      <w:r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 xml:space="preserve"> висококвалитетних биолошких безбедних прехрамбених производа», «</w:t>
      </w:r>
      <w:r w:rsidR="00883D42"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Ф</w:t>
      </w:r>
      <w:r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ормирање нових сорти и хибрида пољопривредних култура» и т.д. Медаље и дипломе, које се додељују на конкурсима представљају озбиљну гаранцију квалитета производа.</w:t>
      </w:r>
    </w:p>
    <w:p w:rsidR="00560366" w:rsidRDefault="00560366" w:rsidP="00560366">
      <w:pPr>
        <w:pStyle w:val="NormalWeb"/>
        <w:shd w:val="clear" w:color="auto" w:fill="FFFFFF"/>
        <w:jc w:val="both"/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</w:pPr>
      <w:r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У 2013. години изложбена поставка сајма «Златна јесен» била је смештена на простору од 60 000 кв. м. У четири павиљона 75, 69, 57, 20 и на отвореном изложбеном простору ВДНХ. Своја достигнућа и програм представило је преко 2500 компанија и организација из 26 земаља света. Русију је представљао 61 регион</w:t>
      </w:r>
      <w:r w:rsidR="00883D42"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, а број посетилаца је прешао цифру од</w:t>
      </w:r>
      <w:r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 xml:space="preserve"> 500 хиљада. О главном аграрном догађају и</w:t>
      </w:r>
      <w:r w:rsidR="00883D42"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звештавали</w:t>
      </w:r>
      <w:r w:rsidRPr="00883D42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 xml:space="preserve"> су представници 400 медијских кућа Русије, земаља ЗНД и осталих земаља.</w:t>
      </w:r>
    </w:p>
    <w:p w:rsidR="00D640E1" w:rsidRDefault="00D640E1" w:rsidP="00560366">
      <w:pPr>
        <w:pStyle w:val="NormalWeb"/>
        <w:shd w:val="clear" w:color="auto" w:fill="FFFFFF"/>
        <w:jc w:val="both"/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</w:pPr>
      <w:r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Списак из</w:t>
      </w:r>
      <w:r w:rsidR="00905E90">
        <w:rPr>
          <w:rFonts w:ascii="Trebuchet MS" w:hAnsi="Trebuchet MS" w:cs="Helvetica"/>
          <w:color w:val="000000"/>
          <w:spacing w:val="4"/>
          <w:sz w:val="20"/>
          <w:szCs w:val="20"/>
        </w:rPr>
        <w:t>л</w:t>
      </w:r>
      <w:r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>агача према категоријама производа</w:t>
      </w:r>
    </w:p>
    <w:p w:rsidR="00D640E1" w:rsidRPr="00883D42" w:rsidRDefault="00FC00A9" w:rsidP="00560366">
      <w:pPr>
        <w:pStyle w:val="NormalWeb"/>
        <w:shd w:val="clear" w:color="auto" w:fill="FFFFFF"/>
        <w:jc w:val="both"/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</w:pPr>
      <w:hyperlink r:id="rId7" w:history="1">
        <w:r w:rsidR="00D640E1" w:rsidRPr="0049725F">
          <w:rPr>
            <w:rStyle w:val="Hyperlink"/>
            <w:rFonts w:ascii="Trebuchet MS" w:hAnsi="Trebuchet MS" w:cs="Helvetica"/>
            <w:spacing w:val="4"/>
            <w:sz w:val="20"/>
            <w:szCs w:val="20"/>
            <w:lang w:val="ru-RU"/>
          </w:rPr>
          <w:t>http://goldenautumn.ru/about/exhibitors-list/</w:t>
        </w:r>
      </w:hyperlink>
      <w:r w:rsidR="00D640E1">
        <w:rPr>
          <w:rFonts w:ascii="Trebuchet MS" w:hAnsi="Trebuchet MS" w:cs="Helvetica"/>
          <w:color w:val="000000"/>
          <w:spacing w:val="4"/>
          <w:sz w:val="20"/>
          <w:szCs w:val="20"/>
          <w:lang w:val="ru-RU"/>
        </w:rPr>
        <w:t xml:space="preserve"> </w:t>
      </w:r>
    </w:p>
    <w:sectPr w:rsidR="00D640E1" w:rsidRPr="00883D42" w:rsidSect="00DC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66"/>
    <w:rsid w:val="002D4706"/>
    <w:rsid w:val="00306648"/>
    <w:rsid w:val="00316169"/>
    <w:rsid w:val="00560366"/>
    <w:rsid w:val="00883D42"/>
    <w:rsid w:val="008F296B"/>
    <w:rsid w:val="00905E90"/>
    <w:rsid w:val="00A703E7"/>
    <w:rsid w:val="00D355C2"/>
    <w:rsid w:val="00D640E1"/>
    <w:rsid w:val="00D67A4B"/>
    <w:rsid w:val="00DC1043"/>
    <w:rsid w:val="00F74E06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36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5603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55C2"/>
    <w:rPr>
      <w:b/>
      <w:bCs/>
    </w:rPr>
  </w:style>
  <w:style w:type="character" w:customStyle="1" w:styleId="caps">
    <w:name w:val="caps"/>
    <w:basedOn w:val="DefaultParagraphFont"/>
    <w:rsid w:val="00D355C2"/>
  </w:style>
  <w:style w:type="paragraph" w:styleId="BalloonText">
    <w:name w:val="Balloon Text"/>
    <w:basedOn w:val="Normal"/>
    <w:link w:val="BalloonTextChar"/>
    <w:uiPriority w:val="99"/>
    <w:semiHidden/>
    <w:unhideWhenUsed/>
    <w:rsid w:val="00D3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36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5603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55C2"/>
    <w:rPr>
      <w:b/>
      <w:bCs/>
    </w:rPr>
  </w:style>
  <w:style w:type="character" w:customStyle="1" w:styleId="caps">
    <w:name w:val="caps"/>
    <w:basedOn w:val="DefaultParagraphFont"/>
    <w:rsid w:val="00D355C2"/>
  </w:style>
  <w:style w:type="paragraph" w:styleId="BalloonText">
    <w:name w:val="Balloon Text"/>
    <w:basedOn w:val="Normal"/>
    <w:link w:val="BalloonTextChar"/>
    <w:uiPriority w:val="99"/>
    <w:semiHidden/>
    <w:unhideWhenUsed/>
    <w:rsid w:val="00D3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5073">
                  <w:marLeft w:val="30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18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8C6"/>
                        <w:left w:val="single" w:sz="6" w:space="4" w:color="CCC8C6"/>
                        <w:bottom w:val="single" w:sz="6" w:space="9" w:color="CCC8C6"/>
                        <w:right w:val="single" w:sz="6" w:space="5" w:color="CCC8C6"/>
                      </w:divBdr>
                      <w:divsChild>
                        <w:div w:id="4326368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CC8C6"/>
                            <w:left w:val="single" w:sz="6" w:space="0" w:color="CCC8C6"/>
                            <w:bottom w:val="single" w:sz="6" w:space="0" w:color="CCC8C6"/>
                            <w:right w:val="single" w:sz="6" w:space="0" w:color="CCC8C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2931">
                  <w:marLeft w:val="30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2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8C6"/>
                        <w:left w:val="single" w:sz="6" w:space="4" w:color="CCC8C6"/>
                        <w:bottom w:val="single" w:sz="6" w:space="9" w:color="CCC8C6"/>
                        <w:right w:val="single" w:sz="6" w:space="5" w:color="CCC8C6"/>
                      </w:divBdr>
                      <w:divsChild>
                        <w:div w:id="192453083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CC8C6"/>
                            <w:left w:val="single" w:sz="6" w:space="0" w:color="CCC8C6"/>
                            <w:bottom w:val="single" w:sz="6" w:space="0" w:color="CCC8C6"/>
                            <w:right w:val="single" w:sz="6" w:space="0" w:color="CCC8C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denautumn.ru/about/exhibitors-li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ldenautum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Ninoslava Vujinovic</dc:creator>
  <cp:lastModifiedBy>Mira Simovic</cp:lastModifiedBy>
  <cp:revision>2</cp:revision>
  <dcterms:created xsi:type="dcterms:W3CDTF">2014-09-25T09:27:00Z</dcterms:created>
  <dcterms:modified xsi:type="dcterms:W3CDTF">2014-09-25T09:27:00Z</dcterms:modified>
</cp:coreProperties>
</file>